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2B" w:rsidRPr="00911E2B" w:rsidRDefault="00911E2B" w:rsidP="00911E2B">
      <w:pPr>
        <w:rPr>
          <w:rFonts w:ascii="Georgia" w:hAnsi="Georgia"/>
          <w:szCs w:val="22"/>
        </w:rPr>
      </w:pPr>
      <w:r w:rsidRPr="00911E2B">
        <w:rPr>
          <w:rFonts w:ascii="Georgia" w:hAnsi="Georgia"/>
          <w:noProof/>
          <w:szCs w:val="22"/>
          <w:lang w:eastAsia="en-IN"/>
        </w:rPr>
        <w:drawing>
          <wp:anchor distT="0" distB="0" distL="114300" distR="114300" simplePos="0" relativeHeight="251658240" behindDoc="1" locked="0" layoutInCell="1" allowOverlap="1">
            <wp:simplePos x="0" y="0"/>
            <wp:positionH relativeFrom="column">
              <wp:posOffset>2527300</wp:posOffset>
            </wp:positionH>
            <wp:positionV relativeFrom="paragraph">
              <wp:posOffset>288290</wp:posOffset>
            </wp:positionV>
            <wp:extent cx="760095" cy="837565"/>
            <wp:effectExtent l="0" t="0" r="0" b="635"/>
            <wp:wrapTight wrapText="bothSides">
              <wp:wrapPolygon edited="0">
                <wp:start x="7038" y="0"/>
                <wp:lineTo x="2165" y="3439"/>
                <wp:lineTo x="1083" y="4913"/>
                <wp:lineTo x="1083" y="11299"/>
                <wp:lineTo x="3248" y="15721"/>
                <wp:lineTo x="1083" y="18669"/>
                <wp:lineTo x="1083" y="21125"/>
                <wp:lineTo x="17323" y="21125"/>
                <wp:lineTo x="20030" y="20143"/>
                <wp:lineTo x="19489" y="18177"/>
                <wp:lineTo x="17865" y="15721"/>
                <wp:lineTo x="20571" y="10317"/>
                <wp:lineTo x="20571" y="5895"/>
                <wp:lineTo x="18947" y="3439"/>
                <wp:lineTo x="14075" y="0"/>
                <wp:lineTo x="703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837565"/>
                    </a:xfrm>
                    <a:prstGeom prst="rect">
                      <a:avLst/>
                    </a:prstGeom>
                    <a:noFill/>
                  </pic:spPr>
                </pic:pic>
              </a:graphicData>
            </a:graphic>
            <wp14:sizeRelH relativeFrom="margin">
              <wp14:pctWidth>0</wp14:pctWidth>
            </wp14:sizeRelH>
            <wp14:sizeRelV relativeFrom="margin">
              <wp14:pctHeight>0</wp14:pctHeight>
            </wp14:sizeRelV>
          </wp:anchor>
        </w:drawing>
      </w:r>
    </w:p>
    <w:p w:rsidR="00911E2B" w:rsidRPr="00911E2B" w:rsidRDefault="00911E2B" w:rsidP="00911E2B">
      <w:pPr>
        <w:rPr>
          <w:rFonts w:ascii="Georgia" w:hAnsi="Georgia"/>
          <w:szCs w:val="22"/>
        </w:rPr>
      </w:pPr>
    </w:p>
    <w:p w:rsidR="00911E2B" w:rsidRPr="00911E2B" w:rsidRDefault="00911E2B" w:rsidP="00911E2B">
      <w:pPr>
        <w:rPr>
          <w:rFonts w:ascii="Georgia" w:hAnsi="Georgia"/>
          <w:szCs w:val="22"/>
        </w:rPr>
      </w:pPr>
    </w:p>
    <w:p w:rsidR="00911E2B" w:rsidRPr="00911E2B" w:rsidRDefault="00911E2B" w:rsidP="00911E2B">
      <w:pPr>
        <w:rPr>
          <w:rFonts w:ascii="Georgia" w:hAnsi="Georgia"/>
          <w:szCs w:val="22"/>
        </w:rPr>
      </w:pPr>
    </w:p>
    <w:p w:rsidR="00911E2B" w:rsidRPr="00911E2B" w:rsidRDefault="00911E2B" w:rsidP="00911E2B">
      <w:pPr>
        <w:jc w:val="center"/>
        <w:rPr>
          <w:rFonts w:ascii="Georgia" w:hAnsi="Georgia"/>
          <w:b/>
          <w:bCs/>
          <w:szCs w:val="22"/>
        </w:rPr>
      </w:pPr>
    </w:p>
    <w:p w:rsidR="00911E2B" w:rsidRPr="00911E2B" w:rsidRDefault="00911E2B" w:rsidP="00911E2B">
      <w:pPr>
        <w:jc w:val="center"/>
        <w:rPr>
          <w:rFonts w:ascii="Georgia" w:hAnsi="Georgia"/>
          <w:b/>
          <w:bCs/>
          <w:szCs w:val="22"/>
        </w:rPr>
      </w:pPr>
      <w:r w:rsidRPr="00911E2B">
        <w:rPr>
          <w:rFonts w:ascii="Georgia" w:hAnsi="Georgia"/>
          <w:b/>
          <w:bCs/>
          <w:szCs w:val="22"/>
        </w:rPr>
        <w:t>NATIONAL BANK FOR AGRICULTURE AND RURAL DEVELOPMENT</w:t>
      </w:r>
    </w:p>
    <w:p w:rsidR="00911E2B" w:rsidRPr="00911E2B" w:rsidRDefault="00911E2B" w:rsidP="003E2EFB">
      <w:pPr>
        <w:jc w:val="center"/>
        <w:rPr>
          <w:rFonts w:ascii="Georgia" w:hAnsi="Georgia"/>
          <w:b/>
          <w:bCs/>
          <w:szCs w:val="22"/>
          <w:u w:val="single"/>
        </w:rPr>
      </w:pPr>
      <w:r w:rsidRPr="00911E2B">
        <w:rPr>
          <w:rFonts w:ascii="Georgia" w:hAnsi="Georgia"/>
          <w:b/>
          <w:bCs/>
          <w:szCs w:val="22"/>
        </w:rPr>
        <w:t>SYLLABUS FOR THE WRITTEN EXAMINATION FOR THE POST OF ASSISTANT MANAGERS IN GRA</w:t>
      </w:r>
      <w:r w:rsidR="003E2EFB">
        <w:rPr>
          <w:rFonts w:ascii="Georgia" w:hAnsi="Georgia"/>
          <w:b/>
          <w:bCs/>
          <w:szCs w:val="22"/>
        </w:rPr>
        <w:t>DE 'A'</w:t>
      </w:r>
      <w:r w:rsidR="0096430B">
        <w:rPr>
          <w:rFonts w:ascii="Georgia" w:hAnsi="Georgia"/>
          <w:b/>
          <w:bCs/>
          <w:szCs w:val="22"/>
          <w:u w:val="single"/>
        </w:rPr>
        <w:t xml:space="preserve"> </w:t>
      </w:r>
    </w:p>
    <w:p w:rsidR="00911E2B" w:rsidRDefault="00911E2B" w:rsidP="00911E2B">
      <w:pPr>
        <w:jc w:val="center"/>
        <w:rPr>
          <w:rFonts w:ascii="Georgia" w:hAnsi="Georgia"/>
          <w:b/>
          <w:bCs/>
          <w:szCs w:val="22"/>
        </w:rPr>
      </w:pPr>
      <w:r w:rsidRPr="00911E2B">
        <w:rPr>
          <w:rFonts w:ascii="Georgia" w:hAnsi="Georgia"/>
          <w:b/>
          <w:bCs/>
          <w:szCs w:val="22"/>
        </w:rPr>
        <w:t>(THE SYLLABUS IS ILLUSTRATIVE AND NOT EXHAUSTIVE)</w:t>
      </w:r>
    </w:p>
    <w:p w:rsidR="003E2EFB" w:rsidRDefault="006E6925" w:rsidP="00C64B76">
      <w:pPr>
        <w:spacing w:before="240"/>
        <w:jc w:val="center"/>
        <w:rPr>
          <w:rFonts w:ascii="Georgia" w:hAnsi="Georgia"/>
          <w:b/>
          <w:bCs/>
          <w:szCs w:val="22"/>
          <w:u w:val="single"/>
        </w:rPr>
      </w:pPr>
      <w:r>
        <w:rPr>
          <w:rFonts w:ascii="Georgia" w:hAnsi="Georgia"/>
          <w:b/>
          <w:bCs/>
          <w:szCs w:val="22"/>
          <w:u w:val="single"/>
        </w:rPr>
        <w:t xml:space="preserve">LAND </w:t>
      </w:r>
      <w:proofErr w:type="gramStart"/>
      <w:r>
        <w:rPr>
          <w:rFonts w:ascii="Georgia" w:hAnsi="Georgia"/>
          <w:b/>
          <w:bCs/>
          <w:szCs w:val="22"/>
          <w:u w:val="single"/>
        </w:rPr>
        <w:t>DEVELOPMENT  -</w:t>
      </w:r>
      <w:proofErr w:type="gramEnd"/>
      <w:r>
        <w:rPr>
          <w:rFonts w:ascii="Georgia" w:hAnsi="Georgia"/>
          <w:b/>
          <w:bCs/>
          <w:szCs w:val="22"/>
          <w:u w:val="single"/>
        </w:rPr>
        <w:t xml:space="preserve"> </w:t>
      </w:r>
      <w:r w:rsidR="003E2EFB">
        <w:rPr>
          <w:rFonts w:ascii="Georgia" w:hAnsi="Georgia"/>
          <w:b/>
          <w:bCs/>
          <w:szCs w:val="22"/>
          <w:u w:val="single"/>
        </w:rPr>
        <w:t>SOIL SCIENCE</w:t>
      </w:r>
    </w:p>
    <w:p w:rsidR="00EB20D5" w:rsidRDefault="003E2EFB" w:rsidP="003E2EFB">
      <w:pPr>
        <w:jc w:val="both"/>
        <w:rPr>
          <w:rFonts w:ascii="Georgia" w:hAnsi="Georgia"/>
          <w:szCs w:val="22"/>
        </w:rPr>
      </w:pPr>
      <w:r>
        <w:rPr>
          <w:rFonts w:ascii="Georgia" w:hAnsi="Georgia"/>
          <w:szCs w:val="22"/>
        </w:rPr>
        <w:t xml:space="preserve">Land use and land capability classification, </w:t>
      </w:r>
      <w:proofErr w:type="spellStart"/>
      <w:r>
        <w:rPr>
          <w:rFonts w:ascii="Georgia" w:hAnsi="Georgia"/>
          <w:szCs w:val="22"/>
        </w:rPr>
        <w:t>irrigability</w:t>
      </w:r>
      <w:proofErr w:type="spellEnd"/>
      <w:r>
        <w:rPr>
          <w:rFonts w:ascii="Georgia" w:hAnsi="Georgia"/>
          <w:szCs w:val="22"/>
        </w:rPr>
        <w:t xml:space="preserve"> criteria; interpretation of soil and land resource data, characteristics of Agro-climatic zones of India.  Soil and water conservation theory and practice for different agro-climatic conditions.  Water management in crop production and irrigation agronomy – water resources in India, soil-plant-water relations; principles and practices of irrigation and water requirements criteria.  Drainage of agricultural lands.  Soil fertility management; fertilizers and manures including bio-fertilizers.  Problematic soils and reclamation measures.  Crop husbandry in irrigated and </w:t>
      </w:r>
      <w:proofErr w:type="spellStart"/>
      <w:r>
        <w:rPr>
          <w:rFonts w:ascii="Georgia" w:hAnsi="Georgia"/>
          <w:szCs w:val="22"/>
        </w:rPr>
        <w:t>rainfed</w:t>
      </w:r>
      <w:proofErr w:type="spellEnd"/>
      <w:r>
        <w:rPr>
          <w:rFonts w:ascii="Georgia" w:hAnsi="Georgia"/>
          <w:szCs w:val="22"/>
        </w:rPr>
        <w:t xml:space="preserve"> systems with particular reference to cereals, pulses, oil seeds, fibre crops, sugar crops and fodders and pastures.  Organic farming concepts.  Dryland farming / </w:t>
      </w:r>
      <w:proofErr w:type="spellStart"/>
      <w:r>
        <w:rPr>
          <w:rFonts w:ascii="Georgia" w:hAnsi="Georgia"/>
          <w:szCs w:val="22"/>
        </w:rPr>
        <w:t>rainfed</w:t>
      </w:r>
      <w:proofErr w:type="spellEnd"/>
      <w:r>
        <w:rPr>
          <w:rFonts w:ascii="Georgia" w:hAnsi="Georgia"/>
          <w:szCs w:val="22"/>
        </w:rPr>
        <w:t xml:space="preserve"> agriculture / watershed development – concepts and field techniques.  Biotechnologies in field crops.  Waste water treatment and recycling of bio-wastes.  Integrated farming systems in irrigated and </w:t>
      </w:r>
      <w:proofErr w:type="spellStart"/>
      <w:r>
        <w:rPr>
          <w:rFonts w:ascii="Georgia" w:hAnsi="Georgia"/>
          <w:szCs w:val="22"/>
        </w:rPr>
        <w:t>rainfed</w:t>
      </w:r>
      <w:proofErr w:type="spellEnd"/>
      <w:r>
        <w:rPr>
          <w:rFonts w:ascii="Georgia" w:hAnsi="Georgia"/>
          <w:szCs w:val="22"/>
        </w:rPr>
        <w:t xml:space="preserve"> conditions.  Seed production and technology.  Principles of agronomic trials / experimental designs and data interpretations.</w:t>
      </w:r>
    </w:p>
    <w:p w:rsidR="00EB20D5" w:rsidRDefault="00EB20D5">
      <w:pPr>
        <w:rPr>
          <w:rFonts w:ascii="Georgia" w:hAnsi="Georgia"/>
          <w:szCs w:val="22"/>
        </w:rPr>
      </w:pPr>
      <w:r>
        <w:rPr>
          <w:rFonts w:ascii="Georgia" w:hAnsi="Georgia"/>
          <w:szCs w:val="22"/>
        </w:rPr>
        <w:br w:type="page"/>
      </w:r>
    </w:p>
    <w:p w:rsidR="003E2EFB" w:rsidRPr="003E2EFB" w:rsidRDefault="003E2EFB" w:rsidP="003E2EFB">
      <w:pPr>
        <w:jc w:val="both"/>
        <w:rPr>
          <w:rFonts w:ascii="Georgia" w:hAnsi="Georgia"/>
          <w:szCs w:val="22"/>
        </w:rPr>
      </w:pPr>
    </w:p>
    <w:p w:rsidR="00450C0F" w:rsidRDefault="00450C0F" w:rsidP="00450C0F">
      <w:pPr>
        <w:jc w:val="center"/>
      </w:pPr>
      <w:r w:rsidRPr="00D410A7">
        <w:rPr>
          <w:noProof/>
          <w:lang w:eastAsia="en-IN"/>
        </w:rPr>
        <w:drawing>
          <wp:inline distT="0" distB="0" distL="0" distR="0">
            <wp:extent cx="113347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solidFill>
                      <a:srgbClr val="FFFFFF"/>
                    </a:solidFill>
                    <a:ln>
                      <a:noFill/>
                    </a:ln>
                  </pic:spPr>
                </pic:pic>
              </a:graphicData>
            </a:graphic>
          </wp:inline>
        </w:drawing>
      </w:r>
    </w:p>
    <w:p w:rsidR="00450C0F" w:rsidRPr="009170A6" w:rsidRDefault="00450C0F" w:rsidP="00450C0F">
      <w:pPr>
        <w:jc w:val="center"/>
        <w:rPr>
          <w:b/>
          <w:bCs/>
          <w:sz w:val="24"/>
          <w:szCs w:val="24"/>
          <w:cs/>
        </w:rPr>
      </w:pPr>
      <w:r w:rsidRPr="009170A6">
        <w:rPr>
          <w:rFonts w:hint="cs"/>
          <w:b/>
          <w:bCs/>
          <w:sz w:val="24"/>
          <w:szCs w:val="24"/>
          <w:cs/>
        </w:rPr>
        <w:t xml:space="preserve">नाबार्ड </w:t>
      </w:r>
    </w:p>
    <w:p w:rsidR="00450C0F" w:rsidRPr="00CB1933" w:rsidRDefault="00450C0F" w:rsidP="00450C0F">
      <w:pPr>
        <w:jc w:val="center"/>
        <w:rPr>
          <w:rFonts w:ascii="Mangal" w:hAnsi="Mangal"/>
          <w:b/>
          <w:bCs/>
          <w:szCs w:val="22"/>
        </w:rPr>
      </w:pPr>
      <w:r w:rsidRPr="00CB1933">
        <w:rPr>
          <w:rFonts w:ascii="Mangal" w:hAnsi="Mangal"/>
          <w:b/>
          <w:bCs/>
          <w:szCs w:val="22"/>
          <w:cs/>
        </w:rPr>
        <w:t>राष्‍ट्रीय कृषि और ग्रामीण विकास बैंक</w:t>
      </w:r>
    </w:p>
    <w:p w:rsidR="00450C0F" w:rsidRPr="00CB1933" w:rsidRDefault="00450C0F" w:rsidP="00450C0F">
      <w:pPr>
        <w:spacing w:after="0"/>
        <w:jc w:val="center"/>
        <w:rPr>
          <w:rFonts w:ascii="Mangal" w:hAnsi="Mangal"/>
          <w:b/>
          <w:bCs/>
          <w:szCs w:val="22"/>
        </w:rPr>
      </w:pPr>
      <w:r w:rsidRPr="00CB1933">
        <w:rPr>
          <w:rFonts w:ascii="Mangal" w:hAnsi="Mangal"/>
          <w:b/>
          <w:bCs/>
          <w:szCs w:val="22"/>
          <w:cs/>
        </w:rPr>
        <w:t>ग्रेड 'ए' में सहायक प्रबंधक के पद के लिए लिखित परीक्षा का पाठ्यक्रम</w:t>
      </w:r>
    </w:p>
    <w:p w:rsidR="00450C0F" w:rsidRPr="00CB1933" w:rsidRDefault="00450C0F" w:rsidP="00450C0F">
      <w:pPr>
        <w:spacing w:after="0"/>
        <w:jc w:val="center"/>
        <w:rPr>
          <w:rFonts w:ascii="Mangal" w:hAnsi="Mangal"/>
          <w:b/>
          <w:bCs/>
          <w:szCs w:val="22"/>
        </w:rPr>
      </w:pPr>
      <w:r w:rsidRPr="00CB1933">
        <w:rPr>
          <w:rFonts w:ascii="Mangal" w:hAnsi="Mangal"/>
          <w:b/>
          <w:bCs/>
          <w:szCs w:val="22"/>
          <w:cs/>
        </w:rPr>
        <w:t xml:space="preserve">(यह पाठ्यक्रम </w:t>
      </w:r>
      <w:r>
        <w:rPr>
          <w:rFonts w:ascii="Mangal" w:hAnsi="Mangal" w:hint="cs"/>
          <w:b/>
          <w:bCs/>
          <w:szCs w:val="22"/>
          <w:cs/>
        </w:rPr>
        <w:t xml:space="preserve">निदर्शी </w:t>
      </w:r>
      <w:r w:rsidRPr="00CB1933">
        <w:rPr>
          <w:rFonts w:ascii="Mangal" w:hAnsi="Mangal"/>
          <w:b/>
          <w:bCs/>
          <w:szCs w:val="22"/>
          <w:cs/>
        </w:rPr>
        <w:t xml:space="preserve">है और </w:t>
      </w:r>
      <w:r>
        <w:rPr>
          <w:rFonts w:ascii="Mangal" w:hAnsi="Mangal" w:hint="cs"/>
          <w:b/>
          <w:bCs/>
          <w:szCs w:val="22"/>
          <w:cs/>
        </w:rPr>
        <w:t xml:space="preserve">संपूर्ण </w:t>
      </w:r>
      <w:r w:rsidRPr="00CB1933">
        <w:rPr>
          <w:rFonts w:ascii="Mangal" w:hAnsi="Mangal"/>
          <w:b/>
          <w:bCs/>
          <w:szCs w:val="22"/>
          <w:cs/>
        </w:rPr>
        <w:t>नहीं )</w:t>
      </w:r>
    </w:p>
    <w:p w:rsidR="00450C0F" w:rsidRPr="00CB1933" w:rsidRDefault="00450C0F" w:rsidP="00450C0F">
      <w:pPr>
        <w:spacing w:after="0"/>
        <w:jc w:val="center"/>
        <w:rPr>
          <w:rFonts w:ascii="Mangal" w:hAnsi="Mangal"/>
          <w:b/>
          <w:bCs/>
          <w:szCs w:val="22"/>
        </w:rPr>
      </w:pPr>
    </w:p>
    <w:p w:rsidR="00450C0F" w:rsidRPr="00CB1933" w:rsidRDefault="00945558" w:rsidP="00450C0F">
      <w:pPr>
        <w:spacing w:after="0"/>
        <w:jc w:val="center"/>
        <w:rPr>
          <w:rFonts w:ascii="Mangal" w:hAnsi="Mangal" w:hint="cs"/>
          <w:szCs w:val="22"/>
          <w:u w:val="single"/>
        </w:rPr>
      </w:pPr>
      <w:r>
        <w:rPr>
          <w:rFonts w:ascii="Mangal" w:hAnsi="Mangal"/>
          <w:b/>
          <w:bCs/>
          <w:szCs w:val="22"/>
          <w:u w:val="single"/>
          <w:cs/>
        </w:rPr>
        <w:t xml:space="preserve">भूमि विकास </w:t>
      </w:r>
      <w:r>
        <w:rPr>
          <w:rFonts w:ascii="Mangal" w:hAnsi="Mangal" w:hint="cs"/>
          <w:b/>
          <w:bCs/>
          <w:szCs w:val="22"/>
          <w:u w:val="single"/>
          <w:cs/>
        </w:rPr>
        <w:t xml:space="preserve">- </w:t>
      </w:r>
      <w:r>
        <w:rPr>
          <w:rFonts w:ascii="Mangal" w:hAnsi="Mangal"/>
          <w:b/>
          <w:bCs/>
          <w:szCs w:val="22"/>
          <w:u w:val="single"/>
          <w:cs/>
        </w:rPr>
        <w:t>मृदा विज्ञान</w:t>
      </w:r>
      <w:bookmarkStart w:id="0" w:name="_GoBack"/>
      <w:bookmarkEnd w:id="0"/>
    </w:p>
    <w:p w:rsidR="00450C0F" w:rsidRPr="00CB1933" w:rsidRDefault="00450C0F" w:rsidP="00450C0F">
      <w:pPr>
        <w:spacing w:after="0"/>
        <w:jc w:val="center"/>
        <w:rPr>
          <w:rFonts w:ascii="Mangal" w:hAnsi="Mangal"/>
          <w:szCs w:val="22"/>
        </w:rPr>
      </w:pPr>
    </w:p>
    <w:p w:rsidR="00450C0F" w:rsidRPr="00CB1933" w:rsidRDefault="00450C0F" w:rsidP="00450C0F">
      <w:pPr>
        <w:jc w:val="both"/>
        <w:rPr>
          <w:rFonts w:ascii="Mangal" w:hAnsi="Mangal"/>
          <w:szCs w:val="22"/>
        </w:rPr>
      </w:pPr>
      <w:r w:rsidRPr="00CB1933">
        <w:rPr>
          <w:rFonts w:ascii="Mangal" w:hAnsi="Mangal"/>
          <w:szCs w:val="22"/>
          <w:cs/>
        </w:rPr>
        <w:t>भूमि उपयोग और भूमि क्षमता वर्गीकरण, सिंचाई संबंधी मानदंड</w:t>
      </w:r>
      <w:r w:rsidRPr="00CB1933">
        <w:rPr>
          <w:rFonts w:ascii="Mangal" w:hAnsi="Mangal"/>
          <w:szCs w:val="22"/>
        </w:rPr>
        <w:t xml:space="preserve">; </w:t>
      </w:r>
      <w:r w:rsidRPr="00CB1933">
        <w:rPr>
          <w:rFonts w:ascii="Mangal" w:hAnsi="Mangal"/>
          <w:szCs w:val="22"/>
          <w:cs/>
        </w:rPr>
        <w:t>मृदा और भूमि संसाधन डाटा की व्‍याख्‍या, भारत में कृषि जलवायु अंचलों की विशेषताएं. विभिन्‍न कृषि जलवायु स्थितियों के लिए मृदा और जल संरक्षण के सैद्धांतिक और व्‍यवहारिक पहलू फसल उत्‍पादन में जल प्रबंधन और सिंचाई कृषि विज्ञान – भारत में जल संसाधन, मृदा – पौध – जल संबंध</w:t>
      </w:r>
      <w:r w:rsidRPr="00CB1933">
        <w:rPr>
          <w:rFonts w:ascii="Mangal" w:hAnsi="Mangal"/>
          <w:szCs w:val="22"/>
        </w:rPr>
        <w:t xml:space="preserve">; </w:t>
      </w:r>
      <w:r w:rsidRPr="00CB1933">
        <w:rPr>
          <w:rFonts w:ascii="Mangal" w:hAnsi="Mangal"/>
          <w:szCs w:val="22"/>
          <w:cs/>
        </w:rPr>
        <w:t>सिंचाई और जल आवश्‍यकता संबंधी मानदंडों के सिद्धांत और व्‍यवहारिक पहलू. कृषि भूमि में जल निकासी. मृदा उर्वरकता प्रबंधन</w:t>
      </w:r>
      <w:r w:rsidRPr="00CB1933">
        <w:rPr>
          <w:rFonts w:ascii="Mangal" w:hAnsi="Mangal"/>
          <w:szCs w:val="22"/>
        </w:rPr>
        <w:t>;</w:t>
      </w:r>
      <w:r w:rsidRPr="00CB1933">
        <w:rPr>
          <w:rFonts w:ascii="Mangal" w:hAnsi="Mangal"/>
          <w:szCs w:val="22"/>
          <w:cs/>
        </w:rPr>
        <w:t xml:space="preserve"> जैव उर्वरक सहित उर्वरक और खाद. खराब मिट्टी और भूमि उद्धार के उपाय.  अनाज, दालें, तिलहन, रेशेवाली फसलों, गन्‍ना, चारा और चारागाह के विशेष संदर्भ में सिंचित और वर्षा सिंचित प्रणाली के तहत फसल उत्‍पादन. जैव कृषि के सिद्धांत. </w:t>
      </w:r>
      <w:r>
        <w:rPr>
          <w:rFonts w:ascii="Mangal" w:hAnsi="Mangal" w:hint="cs"/>
          <w:szCs w:val="22"/>
          <w:cs/>
        </w:rPr>
        <w:t>शु</w:t>
      </w:r>
      <w:r w:rsidRPr="00CB1933">
        <w:rPr>
          <w:rFonts w:ascii="Mangal" w:hAnsi="Mangal"/>
          <w:szCs w:val="22"/>
          <w:cs/>
        </w:rPr>
        <w:t xml:space="preserve">ष्‍क कृषि – वर्षा सिंचित कृषि / वाटरशेड विकास – परिकल्‍पना और फील्‍ड तकनीक. फील्‍ड फसलों में जैव प्रौद्योगिकी.  अपशिष्‍ट जल का </w:t>
      </w:r>
      <w:r>
        <w:rPr>
          <w:rFonts w:ascii="Mangal" w:hAnsi="Mangal" w:hint="cs"/>
          <w:szCs w:val="22"/>
          <w:cs/>
        </w:rPr>
        <w:t>उपचार(</w:t>
      </w:r>
      <w:r w:rsidRPr="00CB1933">
        <w:rPr>
          <w:rFonts w:ascii="Mangal" w:hAnsi="Mangal"/>
          <w:szCs w:val="22"/>
          <w:cs/>
        </w:rPr>
        <w:t>ट्रीटमेंट</w:t>
      </w:r>
      <w:r>
        <w:rPr>
          <w:rFonts w:ascii="Mangal" w:hAnsi="Mangal" w:hint="cs"/>
          <w:szCs w:val="22"/>
          <w:cs/>
        </w:rPr>
        <w:t>)</w:t>
      </w:r>
      <w:r w:rsidRPr="00CB1933">
        <w:rPr>
          <w:rFonts w:ascii="Mangal" w:hAnsi="Mangal"/>
          <w:szCs w:val="22"/>
          <w:cs/>
        </w:rPr>
        <w:t xml:space="preserve"> और जैव अपशिष्‍ट की रीसाइकलिंग.  सिंचित और वर्षा सिंचित स्थितियों में समन्वित कृषि व्‍यवस्‍था. बीज उत्‍पादन और प्रौद्योगिकी. कृषि परीक्षण/ प्रायोगिक डिजाइन और डाटा व्‍याख्‍या के सिद्धांत.  </w:t>
      </w:r>
    </w:p>
    <w:p w:rsidR="00450C0F" w:rsidRPr="00CB1933" w:rsidRDefault="00450C0F" w:rsidP="00450C0F">
      <w:pPr>
        <w:jc w:val="both"/>
        <w:rPr>
          <w:rFonts w:ascii="Mangal" w:hAnsi="Mangal"/>
          <w:szCs w:val="22"/>
        </w:rPr>
      </w:pPr>
    </w:p>
    <w:p w:rsidR="00450C0F" w:rsidRDefault="00450C0F" w:rsidP="00450C0F">
      <w:pPr>
        <w:jc w:val="both"/>
        <w:rPr>
          <w:sz w:val="24"/>
          <w:szCs w:val="24"/>
        </w:rPr>
      </w:pPr>
    </w:p>
    <w:p w:rsidR="00450C0F" w:rsidRDefault="00450C0F" w:rsidP="00450C0F">
      <w:pPr>
        <w:jc w:val="both"/>
        <w:rPr>
          <w:sz w:val="24"/>
          <w:szCs w:val="24"/>
        </w:rPr>
      </w:pPr>
    </w:p>
    <w:p w:rsidR="00450C0F" w:rsidRDefault="00450C0F" w:rsidP="00450C0F">
      <w:pPr>
        <w:jc w:val="both"/>
        <w:rPr>
          <w:sz w:val="24"/>
          <w:szCs w:val="24"/>
        </w:rPr>
      </w:pPr>
    </w:p>
    <w:p w:rsidR="00450C0F" w:rsidRPr="006438CC" w:rsidRDefault="00450C0F" w:rsidP="006438CC">
      <w:pPr>
        <w:jc w:val="both"/>
        <w:rPr>
          <w:sz w:val="24"/>
          <w:szCs w:val="24"/>
        </w:rPr>
      </w:pPr>
    </w:p>
    <w:p w:rsidR="00450C0F" w:rsidRDefault="00450C0F" w:rsidP="00450C0F">
      <w:pPr>
        <w:jc w:val="center"/>
        <w:rPr>
          <w:b/>
          <w:bCs/>
        </w:rPr>
      </w:pPr>
    </w:p>
    <w:p w:rsidR="00450C0F" w:rsidRPr="00D13F8D" w:rsidRDefault="00450C0F" w:rsidP="00450C0F">
      <w:pPr>
        <w:jc w:val="center"/>
        <w:rPr>
          <w:b/>
          <w:bCs/>
        </w:rPr>
      </w:pPr>
    </w:p>
    <w:p w:rsidR="00450C0F" w:rsidRDefault="00450C0F" w:rsidP="00450C0F"/>
    <w:p w:rsidR="00450C0F" w:rsidRPr="00121F4C" w:rsidRDefault="00450C0F" w:rsidP="00121F4C">
      <w:pPr>
        <w:spacing w:before="100" w:beforeAutospacing="1" w:after="100" w:afterAutospacing="1" w:line="240" w:lineRule="auto"/>
        <w:jc w:val="both"/>
        <w:rPr>
          <w:rFonts w:ascii="Georgia" w:eastAsia="Times New Roman" w:hAnsi="Georgia" w:cs="Times New Roman"/>
          <w:szCs w:val="22"/>
          <w:lang w:eastAsia="en-IN"/>
        </w:rPr>
      </w:pPr>
    </w:p>
    <w:sectPr w:rsidR="00450C0F" w:rsidRPr="00121F4C" w:rsidSect="00121F4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32173"/>
    <w:multiLevelType w:val="multilevel"/>
    <w:tmpl w:val="D71C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C90ED6"/>
    <w:multiLevelType w:val="multilevel"/>
    <w:tmpl w:val="946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B7F9B"/>
    <w:multiLevelType w:val="multilevel"/>
    <w:tmpl w:val="61C2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C2489"/>
    <w:multiLevelType w:val="multilevel"/>
    <w:tmpl w:val="A646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B6588"/>
    <w:multiLevelType w:val="multilevel"/>
    <w:tmpl w:val="C912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F5"/>
    <w:rsid w:val="00121F4C"/>
    <w:rsid w:val="0028079E"/>
    <w:rsid w:val="003D67C8"/>
    <w:rsid w:val="003E2EFB"/>
    <w:rsid w:val="00450C0F"/>
    <w:rsid w:val="00604D38"/>
    <w:rsid w:val="006438CC"/>
    <w:rsid w:val="006E6925"/>
    <w:rsid w:val="00740475"/>
    <w:rsid w:val="00911E2B"/>
    <w:rsid w:val="00945558"/>
    <w:rsid w:val="0096430B"/>
    <w:rsid w:val="009F3CF5"/>
    <w:rsid w:val="00AC599B"/>
    <w:rsid w:val="00B37F82"/>
    <w:rsid w:val="00C64B76"/>
    <w:rsid w:val="00EB20D5"/>
    <w:rsid w:val="00F200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2807E-2D40-472A-AA64-FBA64CBE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0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74047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740475"/>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7404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40475"/>
    <w:rPr>
      <w:b/>
      <w:bCs/>
    </w:rPr>
  </w:style>
  <w:style w:type="paragraph" w:styleId="BalloonText">
    <w:name w:val="Balloon Text"/>
    <w:basedOn w:val="Normal"/>
    <w:link w:val="BalloonTextChar"/>
    <w:uiPriority w:val="99"/>
    <w:semiHidden/>
    <w:unhideWhenUsed/>
    <w:rsid w:val="0074047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74047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2985">
      <w:bodyDiv w:val="1"/>
      <w:marLeft w:val="0"/>
      <w:marRight w:val="0"/>
      <w:marTop w:val="0"/>
      <w:marBottom w:val="0"/>
      <w:divBdr>
        <w:top w:val="none" w:sz="0" w:space="0" w:color="auto"/>
        <w:left w:val="none" w:sz="0" w:space="0" w:color="auto"/>
        <w:bottom w:val="none" w:sz="0" w:space="0" w:color="auto"/>
        <w:right w:val="none" w:sz="0" w:space="0" w:color="auto"/>
      </w:divBdr>
    </w:div>
    <w:div w:id="445544670">
      <w:bodyDiv w:val="1"/>
      <w:marLeft w:val="0"/>
      <w:marRight w:val="0"/>
      <w:marTop w:val="0"/>
      <w:marBottom w:val="0"/>
      <w:divBdr>
        <w:top w:val="none" w:sz="0" w:space="0" w:color="auto"/>
        <w:left w:val="none" w:sz="0" w:space="0" w:color="auto"/>
        <w:bottom w:val="none" w:sz="0" w:space="0" w:color="auto"/>
        <w:right w:val="none" w:sz="0" w:space="0" w:color="auto"/>
      </w:divBdr>
    </w:div>
    <w:div w:id="961575303">
      <w:bodyDiv w:val="1"/>
      <w:marLeft w:val="0"/>
      <w:marRight w:val="0"/>
      <w:marTop w:val="0"/>
      <w:marBottom w:val="0"/>
      <w:divBdr>
        <w:top w:val="none" w:sz="0" w:space="0" w:color="auto"/>
        <w:left w:val="none" w:sz="0" w:space="0" w:color="auto"/>
        <w:bottom w:val="none" w:sz="0" w:space="0" w:color="auto"/>
        <w:right w:val="none" w:sz="0" w:space="0" w:color="auto"/>
      </w:divBdr>
    </w:div>
    <w:div w:id="1047022608">
      <w:bodyDiv w:val="1"/>
      <w:marLeft w:val="0"/>
      <w:marRight w:val="0"/>
      <w:marTop w:val="0"/>
      <w:marBottom w:val="0"/>
      <w:divBdr>
        <w:top w:val="none" w:sz="0" w:space="0" w:color="auto"/>
        <w:left w:val="none" w:sz="0" w:space="0" w:color="auto"/>
        <w:bottom w:val="none" w:sz="0" w:space="0" w:color="auto"/>
        <w:right w:val="none" w:sz="0" w:space="0" w:color="auto"/>
      </w:divBdr>
    </w:div>
    <w:div w:id="1935048636">
      <w:bodyDiv w:val="1"/>
      <w:marLeft w:val="0"/>
      <w:marRight w:val="0"/>
      <w:marTop w:val="0"/>
      <w:marBottom w:val="0"/>
      <w:divBdr>
        <w:top w:val="none" w:sz="0" w:space="0" w:color="auto"/>
        <w:left w:val="none" w:sz="0" w:space="0" w:color="auto"/>
        <w:bottom w:val="none" w:sz="0" w:space="0" w:color="auto"/>
        <w:right w:val="none" w:sz="0" w:space="0" w:color="auto"/>
      </w:divBdr>
    </w:div>
    <w:div w:id="20812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 Padhye</dc:creator>
  <cp:keywords/>
  <dc:description/>
  <cp:lastModifiedBy>A M Padhye</cp:lastModifiedBy>
  <cp:revision>17</cp:revision>
  <cp:lastPrinted>2018-03-15T09:57:00Z</cp:lastPrinted>
  <dcterms:created xsi:type="dcterms:W3CDTF">2017-03-30T10:04:00Z</dcterms:created>
  <dcterms:modified xsi:type="dcterms:W3CDTF">2019-12-20T03:56:00Z</dcterms:modified>
</cp:coreProperties>
</file>